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39F6" w:rsidRDefault="00D239F6" w:rsidP="00D239F6">
      <w:proofErr w:type="gramStart"/>
      <w:r w:rsidRPr="00D239F6">
        <w:rPr>
          <w:sz w:val="28"/>
          <w:szCs w:val="28"/>
        </w:rPr>
        <w:t>DESCRIPTION :</w:t>
      </w:r>
      <w:proofErr w:type="gramEnd"/>
      <w:r w:rsidRPr="00D239F6">
        <w:rPr>
          <w:sz w:val="28"/>
          <w:szCs w:val="28"/>
        </w:rPr>
        <w:t>-</w:t>
      </w:r>
    </w:p>
    <w:p w:rsidR="00D239F6" w:rsidRDefault="00D239F6" w:rsidP="00D239F6">
      <w:pPr>
        <w:pStyle w:val="ListParagraph"/>
        <w:numPr>
          <w:ilvl w:val="0"/>
          <w:numId w:val="1"/>
        </w:numPr>
      </w:pPr>
      <w:r>
        <w:t>Relieves abdominal pain – simple, spasmodic or with cramps</w:t>
      </w:r>
    </w:p>
    <w:p w:rsidR="00D239F6" w:rsidRDefault="00D239F6" w:rsidP="00D239F6">
      <w:pPr>
        <w:ind w:firstLine="360"/>
      </w:pPr>
      <w:r>
        <w:t>• Allays griping abdominal pain and provides carminative action</w:t>
      </w:r>
    </w:p>
    <w:p w:rsidR="00D239F6" w:rsidRDefault="00D239F6" w:rsidP="00D239F6">
      <w:pPr>
        <w:ind w:firstLine="360"/>
      </w:pPr>
      <w:r>
        <w:t>• Relieves flatulence and associated colic</w:t>
      </w:r>
    </w:p>
    <w:p w:rsidR="00D239F6" w:rsidRDefault="00D239F6" w:rsidP="00D239F6">
      <w:pPr>
        <w:ind w:firstLine="360"/>
      </w:pPr>
      <w:r>
        <w:t>• Improves digestion</w:t>
      </w:r>
    </w:p>
    <w:p w:rsidR="00D239F6" w:rsidRDefault="00D239F6" w:rsidP="00D239F6">
      <w:pPr>
        <w:ind w:firstLine="360"/>
      </w:pPr>
      <w:r>
        <w:t xml:space="preserve">• Prevents </w:t>
      </w:r>
      <w:proofErr w:type="spellStart"/>
      <w:r>
        <w:t>occurence</w:t>
      </w:r>
      <w:proofErr w:type="spellEnd"/>
      <w:r>
        <w:t xml:space="preserve"> of colic pain when given before feeding.</w:t>
      </w:r>
    </w:p>
    <w:p w:rsidR="00D239F6" w:rsidRDefault="00D239F6" w:rsidP="00D239F6">
      <w:proofErr w:type="gramStart"/>
      <w:r w:rsidRPr="00D239F6">
        <w:rPr>
          <w:sz w:val="24"/>
          <w:szCs w:val="24"/>
        </w:rPr>
        <w:t xml:space="preserve">Presentation </w:t>
      </w:r>
      <w:r>
        <w:t>:</w:t>
      </w:r>
      <w:proofErr w:type="gramEnd"/>
      <w:r>
        <w:t xml:space="preserve">  Bottle of 10g of globules.</w:t>
      </w:r>
    </w:p>
    <w:p w:rsidR="00D239F6" w:rsidRDefault="00D239F6" w:rsidP="00D239F6"/>
    <w:p w:rsidR="00D239F6" w:rsidRPr="00D239F6" w:rsidRDefault="00D239F6" w:rsidP="00D239F6">
      <w:pPr>
        <w:rPr>
          <w:b/>
          <w:bCs/>
          <w:u w:val="single"/>
        </w:rPr>
      </w:pPr>
      <w:r w:rsidRPr="00D239F6">
        <w:rPr>
          <w:b/>
          <w:bCs/>
          <w:u w:val="single"/>
        </w:rPr>
        <w:t xml:space="preserve">For Doctors </w:t>
      </w:r>
    </w:p>
    <w:p w:rsidR="00D239F6" w:rsidRPr="00D239F6" w:rsidRDefault="00D239F6" w:rsidP="00D239F6">
      <w:pPr>
        <w:rPr>
          <w:b/>
          <w:bCs/>
          <w:sz w:val="28"/>
          <w:szCs w:val="28"/>
        </w:rPr>
      </w:pPr>
      <w:r w:rsidRPr="00D239F6">
        <w:rPr>
          <w:b/>
          <w:bCs/>
          <w:sz w:val="28"/>
          <w:szCs w:val="28"/>
        </w:rPr>
        <w:t>COLIKIND TM</w:t>
      </w:r>
    </w:p>
    <w:p w:rsidR="00D239F6" w:rsidRPr="00D239F6" w:rsidRDefault="00D239F6" w:rsidP="00D239F6">
      <w:pPr>
        <w:rPr>
          <w:b/>
          <w:bCs/>
          <w:sz w:val="28"/>
          <w:szCs w:val="28"/>
        </w:rPr>
      </w:pPr>
      <w:r w:rsidRPr="00D239F6">
        <w:rPr>
          <w:b/>
          <w:bCs/>
          <w:sz w:val="28"/>
          <w:szCs w:val="28"/>
        </w:rPr>
        <w:t>INTRODUCTION</w:t>
      </w:r>
    </w:p>
    <w:p w:rsidR="00D239F6" w:rsidRDefault="00D239F6" w:rsidP="00D239F6">
      <w:proofErr w:type="spellStart"/>
      <w:r>
        <w:t>Newborn</w:t>
      </w:r>
      <w:proofErr w:type="spellEnd"/>
      <w:r>
        <w:t xml:space="preserve"> infants who are still being breastfed or are fed with artificial milk, after food intake often manifest abdominal spasmodic pains, especially during the first three months.</w:t>
      </w:r>
    </w:p>
    <w:p w:rsidR="00D239F6" w:rsidRDefault="00D239F6" w:rsidP="00D239F6">
      <w:r>
        <w:t xml:space="preserve">In </w:t>
      </w:r>
      <w:proofErr w:type="gramStart"/>
      <w:r>
        <w:t>the majority of</w:t>
      </w:r>
      <w:proofErr w:type="gramEnd"/>
      <w:r>
        <w:t xml:space="preserve"> the cases, they are gaseous abdominal </w:t>
      </w:r>
      <w:proofErr w:type="spellStart"/>
      <w:r>
        <w:t>colics</w:t>
      </w:r>
      <w:proofErr w:type="spellEnd"/>
      <w:r>
        <w:t xml:space="preserve"> which lead the child to cry and contract his abdominal and leg muscles. In some cases, it is due to flatulence and painful distention, irritability, acidity etc.</w:t>
      </w:r>
    </w:p>
    <w:p w:rsidR="00D239F6" w:rsidRDefault="00D239F6" w:rsidP="00D239F6">
      <w:proofErr w:type="spellStart"/>
      <w:r>
        <w:t>ColikindTM’s</w:t>
      </w:r>
      <w:proofErr w:type="spellEnd"/>
      <w:r>
        <w:t xml:space="preserve"> regulatory action facilitates digestion. It has an anti-spasmodic effect on the gastrointestinal system and assures in that way a fast improvement. If given before food it prevents the symptoms from occurring and facilitates the absorption of food.</w:t>
      </w:r>
    </w:p>
    <w:p w:rsidR="00D239F6" w:rsidRDefault="00D239F6" w:rsidP="00D239F6">
      <w:r w:rsidRPr="00D239F6">
        <w:rPr>
          <w:b/>
          <w:bCs/>
        </w:rPr>
        <w:t>Indications</w:t>
      </w:r>
      <w:r>
        <w:t xml:space="preserve">: Abdominal colic, spasmodic </w:t>
      </w:r>
      <w:proofErr w:type="gramStart"/>
      <w:r>
        <w:t>pains</w:t>
      </w:r>
      <w:proofErr w:type="gramEnd"/>
      <w:r>
        <w:t xml:space="preserve"> and related symptoms.</w:t>
      </w:r>
    </w:p>
    <w:p w:rsidR="00D239F6" w:rsidRPr="00D239F6" w:rsidRDefault="00D239F6" w:rsidP="00D239F6">
      <w:pPr>
        <w:rPr>
          <w:b/>
          <w:bCs/>
        </w:rPr>
      </w:pPr>
      <w:r w:rsidRPr="00D239F6">
        <w:rPr>
          <w:b/>
          <w:bCs/>
        </w:rPr>
        <w:t>Composition:</w:t>
      </w:r>
    </w:p>
    <w:p w:rsidR="00D239F6" w:rsidRDefault="00D239F6" w:rsidP="00D239F6">
      <w:pPr>
        <w:pStyle w:val="ListParagraph"/>
        <w:numPr>
          <w:ilvl w:val="0"/>
          <w:numId w:val="2"/>
        </w:numPr>
      </w:pPr>
      <w:r>
        <w:t xml:space="preserve">Argentum </w:t>
      </w:r>
      <w:proofErr w:type="spellStart"/>
      <w:r>
        <w:t>nitricum</w:t>
      </w:r>
      <w:proofErr w:type="spellEnd"/>
      <w:r>
        <w:t xml:space="preserve"> 5x 20mg</w:t>
      </w:r>
    </w:p>
    <w:p w:rsidR="00D239F6" w:rsidRDefault="00D239F6" w:rsidP="00D239F6">
      <w:pPr>
        <w:pStyle w:val="ListParagraph"/>
        <w:numPr>
          <w:ilvl w:val="0"/>
          <w:numId w:val="2"/>
        </w:numPr>
      </w:pPr>
      <w:r>
        <w:t>Chamomilla 1x 30mg</w:t>
      </w:r>
    </w:p>
    <w:p w:rsidR="00D239F6" w:rsidRDefault="00D239F6" w:rsidP="00D239F6">
      <w:pPr>
        <w:pStyle w:val="ListParagraph"/>
        <w:numPr>
          <w:ilvl w:val="0"/>
          <w:numId w:val="2"/>
        </w:numPr>
      </w:pPr>
      <w:r>
        <w:t>Cinchona officinalis 3x 20mg</w:t>
      </w:r>
    </w:p>
    <w:p w:rsidR="00D239F6" w:rsidRDefault="00D239F6" w:rsidP="00D239F6">
      <w:pPr>
        <w:pStyle w:val="ListParagraph"/>
        <w:numPr>
          <w:ilvl w:val="0"/>
          <w:numId w:val="2"/>
        </w:numPr>
      </w:pPr>
      <w:r>
        <w:t xml:space="preserve">Cuprum </w:t>
      </w:r>
      <w:proofErr w:type="spellStart"/>
      <w:r>
        <w:t>aceticum</w:t>
      </w:r>
      <w:proofErr w:type="spellEnd"/>
      <w:r>
        <w:t xml:space="preserve"> 4x 20mg</w:t>
      </w:r>
    </w:p>
    <w:p w:rsidR="00D239F6" w:rsidRDefault="00D239F6" w:rsidP="00D239F6">
      <w:pPr>
        <w:pStyle w:val="ListParagraph"/>
        <w:numPr>
          <w:ilvl w:val="0"/>
          <w:numId w:val="2"/>
        </w:numPr>
      </w:pPr>
      <w:proofErr w:type="spellStart"/>
      <w:r>
        <w:t>Foeniculum</w:t>
      </w:r>
      <w:proofErr w:type="spellEnd"/>
      <w:r>
        <w:t xml:space="preserve"> vulgare 50mg</w:t>
      </w:r>
    </w:p>
    <w:p w:rsidR="00D239F6" w:rsidRDefault="00D239F6" w:rsidP="00D239F6">
      <w:pPr>
        <w:pStyle w:val="ListParagraph"/>
        <w:numPr>
          <w:ilvl w:val="0"/>
          <w:numId w:val="2"/>
        </w:numPr>
      </w:pPr>
      <w:r>
        <w:t xml:space="preserve">Lycopodium </w:t>
      </w:r>
      <w:proofErr w:type="spellStart"/>
      <w:r>
        <w:t>clavatum</w:t>
      </w:r>
      <w:proofErr w:type="spellEnd"/>
      <w:r>
        <w:t xml:space="preserve"> 3x 20mg</w:t>
      </w:r>
    </w:p>
    <w:p w:rsidR="00D239F6" w:rsidRDefault="00D239F6" w:rsidP="00D239F6">
      <w:pPr>
        <w:pStyle w:val="ListParagraph"/>
        <w:numPr>
          <w:ilvl w:val="0"/>
          <w:numId w:val="2"/>
        </w:numPr>
      </w:pPr>
      <w:r>
        <w:t xml:space="preserve">Momordica </w:t>
      </w:r>
      <w:proofErr w:type="spellStart"/>
      <w:r>
        <w:t>balsamina</w:t>
      </w:r>
      <w:proofErr w:type="spellEnd"/>
      <w:r>
        <w:t xml:space="preserve"> 2x 20mg</w:t>
      </w:r>
    </w:p>
    <w:p w:rsidR="00D239F6" w:rsidRDefault="00D239F6" w:rsidP="00D239F6">
      <w:pPr>
        <w:pStyle w:val="ListParagraph"/>
        <w:numPr>
          <w:ilvl w:val="0"/>
          <w:numId w:val="2"/>
        </w:numPr>
      </w:pPr>
      <w:proofErr w:type="spellStart"/>
      <w:r>
        <w:t>Tilia</w:t>
      </w:r>
      <w:proofErr w:type="spellEnd"/>
      <w:r>
        <w:t xml:space="preserve"> europaea 1x 20mg</w:t>
      </w:r>
    </w:p>
    <w:p w:rsidR="00D239F6" w:rsidRDefault="00D239F6" w:rsidP="00D239F6">
      <w:r>
        <w:t>Applied to globules 10gm</w:t>
      </w:r>
    </w:p>
    <w:p w:rsidR="00D239F6" w:rsidRDefault="00D239F6" w:rsidP="00D239F6">
      <w:r w:rsidRPr="00D239F6">
        <w:rPr>
          <w:b/>
          <w:bCs/>
          <w:sz w:val="24"/>
          <w:szCs w:val="24"/>
        </w:rPr>
        <w:t>Dosage</w:t>
      </w:r>
      <w:r>
        <w:t>: Unless otherwise prescribed by the physician, in acute cases 2-5 globules every half hour. Once the symptoms are reduced, 3 globules 3 times a day until the symptoms disappear (to be given 15 minutes before food intake). If complaints are not relieved, consult a specialist.</w:t>
      </w:r>
    </w:p>
    <w:p w:rsidR="00D239F6" w:rsidRDefault="00D239F6" w:rsidP="00D239F6">
      <w:r w:rsidRPr="00D239F6">
        <w:rPr>
          <w:b/>
          <w:bCs/>
        </w:rPr>
        <w:t>Side effects</w:t>
      </w:r>
      <w:r>
        <w:t xml:space="preserve">: No side effects of </w:t>
      </w:r>
      <w:proofErr w:type="spellStart"/>
      <w:r>
        <w:t>ColikindTM</w:t>
      </w:r>
      <w:proofErr w:type="spellEnd"/>
      <w:r>
        <w:t xml:space="preserve"> are known.</w:t>
      </w:r>
    </w:p>
    <w:p w:rsidR="00D239F6" w:rsidRDefault="00D239F6" w:rsidP="00D239F6">
      <w:r w:rsidRPr="00D239F6">
        <w:rPr>
          <w:b/>
          <w:bCs/>
        </w:rPr>
        <w:t>Contra-indications</w:t>
      </w:r>
      <w:r>
        <w:t xml:space="preserve">: No contra-indications for the use of </w:t>
      </w:r>
      <w:proofErr w:type="spellStart"/>
      <w:r>
        <w:t>ColikindTM</w:t>
      </w:r>
      <w:proofErr w:type="spellEnd"/>
      <w:r>
        <w:t xml:space="preserve"> are known.</w:t>
      </w:r>
    </w:p>
    <w:p w:rsidR="00D239F6" w:rsidRDefault="00D239F6" w:rsidP="00D239F6">
      <w:r w:rsidRPr="00D239F6">
        <w:rPr>
          <w:b/>
          <w:bCs/>
        </w:rPr>
        <w:lastRenderedPageBreak/>
        <w:t>Interactions</w:t>
      </w:r>
      <w:r>
        <w:t xml:space="preserve">: No interactions between </w:t>
      </w:r>
      <w:proofErr w:type="spellStart"/>
      <w:r>
        <w:t>ColikindTM</w:t>
      </w:r>
      <w:proofErr w:type="spellEnd"/>
      <w:r>
        <w:t xml:space="preserve"> and other products are known.</w:t>
      </w:r>
    </w:p>
    <w:p w:rsidR="00D239F6" w:rsidRDefault="00D239F6" w:rsidP="00D239F6">
      <w:r w:rsidRPr="00D239F6">
        <w:rPr>
          <w:b/>
          <w:bCs/>
        </w:rPr>
        <w:t>Alcohol</w:t>
      </w:r>
      <w:r>
        <w:t>: There is no reported safety concern if it is taken with alcohol.</w:t>
      </w:r>
    </w:p>
    <w:p w:rsidR="00D239F6" w:rsidRDefault="00D239F6" w:rsidP="00D239F6">
      <w:r w:rsidRPr="00D239F6">
        <w:rPr>
          <w:b/>
          <w:bCs/>
        </w:rPr>
        <w:t>Pregnancy</w:t>
      </w:r>
      <w:r>
        <w:t xml:space="preserve">: It is not advisable to take </w:t>
      </w:r>
      <w:proofErr w:type="spellStart"/>
      <w:r>
        <w:t>Colikind</w:t>
      </w:r>
      <w:proofErr w:type="spellEnd"/>
      <w:r>
        <w:t xml:space="preserve"> during pregnancy.</w:t>
      </w:r>
    </w:p>
    <w:p w:rsidR="00D239F6" w:rsidRDefault="00D239F6" w:rsidP="00D239F6">
      <w:r w:rsidRPr="00D239F6">
        <w:rPr>
          <w:b/>
          <w:bCs/>
        </w:rPr>
        <w:t>Driving</w:t>
      </w:r>
      <w:r>
        <w:t>: It can be taken during driving or riding.</w:t>
      </w:r>
    </w:p>
    <w:p w:rsidR="00D239F6" w:rsidRDefault="00D239F6" w:rsidP="00D239F6">
      <w:r w:rsidRPr="00D239F6">
        <w:rPr>
          <w:b/>
          <w:bCs/>
        </w:rPr>
        <w:t>Breastfeeding/Lactation</w:t>
      </w:r>
      <w:r>
        <w:t>: It can be used safely during breastfeeding.</w:t>
      </w:r>
    </w:p>
    <w:p w:rsidR="00D239F6" w:rsidRDefault="00D239F6" w:rsidP="00D239F6">
      <w:r w:rsidRPr="00D239F6">
        <w:rPr>
          <w:b/>
          <w:bCs/>
        </w:rPr>
        <w:t>Kidney</w:t>
      </w:r>
      <w:r>
        <w:t>:  There is no known contraindication with kidney diseases.</w:t>
      </w:r>
    </w:p>
    <w:p w:rsidR="00D239F6" w:rsidRDefault="00D239F6" w:rsidP="00D239F6">
      <w:r w:rsidRPr="00D239F6">
        <w:rPr>
          <w:b/>
          <w:bCs/>
        </w:rPr>
        <w:t>Liver</w:t>
      </w:r>
      <w:r>
        <w:t>: It has no bad effects on the liver.</w:t>
      </w:r>
    </w:p>
    <w:p w:rsidR="00D239F6" w:rsidRDefault="00D239F6" w:rsidP="00D239F6">
      <w:r w:rsidRPr="00D239F6">
        <w:rPr>
          <w:b/>
          <w:bCs/>
        </w:rPr>
        <w:t>Sugar</w:t>
      </w:r>
      <w:r>
        <w:t>: It has no effects on blood sugar levels.</w:t>
      </w:r>
    </w:p>
    <w:p w:rsidR="00D239F6" w:rsidRDefault="00D239F6" w:rsidP="00D239F6">
      <w:r w:rsidRPr="00D239F6">
        <w:rPr>
          <w:b/>
          <w:bCs/>
        </w:rPr>
        <w:t>Immunity</w:t>
      </w:r>
      <w:r>
        <w:t>: It will not affect the immunity of an individual.</w:t>
      </w:r>
    </w:p>
    <w:p w:rsidR="00D239F6" w:rsidRDefault="00D239F6" w:rsidP="00D239F6">
      <w:r w:rsidRPr="00D239F6">
        <w:rPr>
          <w:b/>
          <w:bCs/>
        </w:rPr>
        <w:t>High blood pressure/ Hypertension</w:t>
      </w:r>
      <w:r>
        <w:t xml:space="preserve">: It is better to take an advice of a physician before using </w:t>
      </w:r>
      <w:proofErr w:type="spellStart"/>
      <w:r>
        <w:t>Colikind</w:t>
      </w:r>
      <w:proofErr w:type="spellEnd"/>
      <w:r>
        <w:t>.</w:t>
      </w:r>
    </w:p>
    <w:p w:rsidR="00D239F6" w:rsidRDefault="00D239F6" w:rsidP="00D239F6">
      <w:r w:rsidRPr="00D239F6">
        <w:rPr>
          <w:b/>
          <w:bCs/>
        </w:rPr>
        <w:t>Low blood pressure</w:t>
      </w:r>
      <w:r>
        <w:t>: It will not lower the blood pressure.</w:t>
      </w:r>
    </w:p>
    <w:p w:rsidR="00D239F6" w:rsidRDefault="00D239F6" w:rsidP="00D239F6">
      <w:r w:rsidRPr="00D239F6">
        <w:rPr>
          <w:b/>
          <w:bCs/>
        </w:rPr>
        <w:t>Heart</w:t>
      </w:r>
      <w:r>
        <w:t>: It does not contain any ingredient affecting the heart.</w:t>
      </w:r>
    </w:p>
    <w:p w:rsidR="00D239F6" w:rsidRDefault="00D239F6" w:rsidP="00D239F6">
      <w:r w:rsidRPr="00D239F6">
        <w:rPr>
          <w:b/>
          <w:bCs/>
        </w:rPr>
        <w:t>Mentally retarded</w:t>
      </w:r>
      <w:r>
        <w:t>: There is no known contraindication with mentally retarded persons.</w:t>
      </w:r>
    </w:p>
    <w:p w:rsidR="00D239F6" w:rsidRDefault="00D239F6" w:rsidP="00D239F6">
      <w:r w:rsidRPr="00D239F6">
        <w:rPr>
          <w:b/>
          <w:bCs/>
        </w:rPr>
        <w:t>Post covid impacts</w:t>
      </w:r>
      <w:r>
        <w:t>: There is no known contraindication with post covid impacts.</w:t>
      </w:r>
    </w:p>
    <w:p w:rsidR="00D239F6" w:rsidRDefault="00D239F6" w:rsidP="00D239F6">
      <w:r w:rsidRPr="00D239F6">
        <w:rPr>
          <w:b/>
          <w:bCs/>
        </w:rPr>
        <w:t>Diarrhoea</w:t>
      </w:r>
      <w:r>
        <w:t>: It is an indicated medicine for diarrhoea.</w:t>
      </w:r>
    </w:p>
    <w:p w:rsidR="00D239F6" w:rsidRDefault="00D239F6" w:rsidP="00D239F6">
      <w:r w:rsidRPr="00D239F6">
        <w:rPr>
          <w:b/>
          <w:bCs/>
        </w:rPr>
        <w:t>Gastric</w:t>
      </w:r>
      <w:r>
        <w:t xml:space="preserve">: </w:t>
      </w:r>
      <w:proofErr w:type="spellStart"/>
      <w:r>
        <w:t>Colikind</w:t>
      </w:r>
      <w:proofErr w:type="spellEnd"/>
      <w:r>
        <w:t xml:space="preserve"> is the medicine for gastric troubles, especially in children.</w:t>
      </w:r>
    </w:p>
    <w:p w:rsidR="00D239F6" w:rsidRDefault="00D239F6" w:rsidP="00D239F6">
      <w:r w:rsidRPr="00D239F6">
        <w:rPr>
          <w:b/>
          <w:bCs/>
        </w:rPr>
        <w:t>E</w:t>
      </w:r>
      <w:r w:rsidRPr="00D239F6">
        <w:rPr>
          <w:b/>
          <w:bCs/>
        </w:rPr>
        <w:t>mpty stomach</w:t>
      </w:r>
      <w:r>
        <w:t>: It is preferably to be taken before a meal.</w:t>
      </w:r>
    </w:p>
    <w:p w:rsidR="00D239F6" w:rsidRDefault="00D239F6" w:rsidP="00D239F6">
      <w:r w:rsidRPr="00D239F6">
        <w:rPr>
          <w:b/>
          <w:bCs/>
        </w:rPr>
        <w:t>Skin allergy</w:t>
      </w:r>
      <w:r>
        <w:t xml:space="preserve">: There is no known skin allergy after taking </w:t>
      </w:r>
      <w:proofErr w:type="spellStart"/>
      <w:r>
        <w:t>Colikind</w:t>
      </w:r>
      <w:proofErr w:type="spellEnd"/>
      <w:r>
        <w:t>. However, if an individual is sensitive or allergic to any of the ingredients, they need to avoid this.</w:t>
      </w:r>
    </w:p>
    <w:p w:rsidR="00D239F6" w:rsidRDefault="00D239F6" w:rsidP="00D239F6">
      <w:r w:rsidRPr="00D239F6">
        <w:rPr>
          <w:b/>
          <w:bCs/>
        </w:rPr>
        <w:t>Habit</w:t>
      </w:r>
      <w:r>
        <w:t>: It is not a habit-forming product.</w:t>
      </w:r>
    </w:p>
    <w:p w:rsidR="00D239F6" w:rsidRDefault="00D239F6" w:rsidP="00D239F6">
      <w:r w:rsidRPr="00D239F6">
        <w:rPr>
          <w:b/>
          <w:bCs/>
        </w:rPr>
        <w:t>Overdose</w:t>
      </w:r>
      <w:r>
        <w:t>: In case of overdose, drink lots of water or consult a physician.</w:t>
      </w:r>
    </w:p>
    <w:p w:rsidR="00D239F6" w:rsidRDefault="00D239F6" w:rsidP="00D239F6">
      <w:r w:rsidRPr="00D239F6">
        <w:rPr>
          <w:b/>
          <w:bCs/>
        </w:rPr>
        <w:t>Storage</w:t>
      </w:r>
      <w:r>
        <w:t xml:space="preserve">: It </w:t>
      </w:r>
      <w:proofErr w:type="gramStart"/>
      <w:r>
        <w:t>has to</w:t>
      </w:r>
      <w:proofErr w:type="gramEnd"/>
      <w:r>
        <w:t xml:space="preserve"> be stored in a cool dark place, away from sunlight and strong-smelling substances.</w:t>
      </w:r>
    </w:p>
    <w:p w:rsidR="00D239F6" w:rsidRDefault="00D239F6" w:rsidP="00D239F6">
      <w:r w:rsidRPr="00D239F6">
        <w:rPr>
          <w:b/>
          <w:bCs/>
        </w:rPr>
        <w:t>Temperature</w:t>
      </w:r>
      <w:r>
        <w:t>: The temperature for storage is 25 degrees centigrade</w:t>
      </w:r>
    </w:p>
    <w:p w:rsidR="00D239F6" w:rsidRDefault="00D239F6" w:rsidP="00D239F6">
      <w:r w:rsidRPr="00D239F6">
        <w:rPr>
          <w:b/>
          <w:bCs/>
        </w:rPr>
        <w:t>Dosage</w:t>
      </w:r>
      <w:r>
        <w:t>: Unless otherwise prescribed by the physician, in acute cases 2-5 globules every half hour. Once the symptoms are reduced, 3 globules 3 times a day until the symptoms disappear (to be given 15 minutes before food intake). If complaints are not relieved, consult a specialist.</w:t>
      </w:r>
    </w:p>
    <w:p w:rsidR="00D239F6" w:rsidRDefault="00D239F6" w:rsidP="00D239F6">
      <w:r w:rsidRPr="00D239F6">
        <w:rPr>
          <w:b/>
          <w:bCs/>
        </w:rPr>
        <w:t>Side effects</w:t>
      </w:r>
      <w:r>
        <w:t xml:space="preserve">: No side effects of </w:t>
      </w:r>
      <w:proofErr w:type="spellStart"/>
      <w:r>
        <w:t>ColikindTM</w:t>
      </w:r>
      <w:proofErr w:type="spellEnd"/>
      <w:r>
        <w:t xml:space="preserve"> are known.</w:t>
      </w:r>
    </w:p>
    <w:p w:rsidR="00D239F6" w:rsidRDefault="00D239F6" w:rsidP="00D239F6">
      <w:r w:rsidRPr="00D239F6">
        <w:rPr>
          <w:b/>
          <w:bCs/>
        </w:rPr>
        <w:t>Contra-indications</w:t>
      </w:r>
      <w:r>
        <w:t xml:space="preserve">: No contra-indications for the use of </w:t>
      </w:r>
      <w:proofErr w:type="spellStart"/>
      <w:r>
        <w:t>ColikindTM</w:t>
      </w:r>
      <w:proofErr w:type="spellEnd"/>
      <w:r>
        <w:t xml:space="preserve"> are known.</w:t>
      </w:r>
    </w:p>
    <w:p w:rsidR="00D239F6" w:rsidRDefault="00D239F6" w:rsidP="00D239F6">
      <w:r w:rsidRPr="00D239F6">
        <w:rPr>
          <w:b/>
          <w:bCs/>
        </w:rPr>
        <w:t>Interactions</w:t>
      </w:r>
      <w:r>
        <w:t xml:space="preserve">: No interactions between </w:t>
      </w:r>
      <w:proofErr w:type="spellStart"/>
      <w:r>
        <w:t>ColikindTM</w:t>
      </w:r>
      <w:proofErr w:type="spellEnd"/>
      <w:r>
        <w:t xml:space="preserve"> and other products are known.</w:t>
      </w:r>
    </w:p>
    <w:p w:rsidR="00886CF4" w:rsidRDefault="00886CF4"/>
    <w:sectPr w:rsidR="00886C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B4FB5"/>
    <w:multiLevelType w:val="hybridMultilevel"/>
    <w:tmpl w:val="250CB5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A2D83"/>
    <w:multiLevelType w:val="hybridMultilevel"/>
    <w:tmpl w:val="472E0C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113465">
    <w:abstractNumId w:val="1"/>
  </w:num>
  <w:num w:numId="2" w16cid:durableId="1407417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F6"/>
    <w:rsid w:val="004C37D3"/>
    <w:rsid w:val="00886CF4"/>
    <w:rsid w:val="00D2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31375"/>
  <w15:chartTrackingRefBased/>
  <w15:docId w15:val="{D5E8D6D0-FF99-473D-A9D4-DBC3FE63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33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2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0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82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</dc:creator>
  <cp:keywords/>
  <dc:description/>
  <cp:lastModifiedBy>harry</cp:lastModifiedBy>
  <cp:revision>1</cp:revision>
  <dcterms:created xsi:type="dcterms:W3CDTF">2022-11-22T10:56:00Z</dcterms:created>
  <dcterms:modified xsi:type="dcterms:W3CDTF">2022-11-22T11:07:00Z</dcterms:modified>
</cp:coreProperties>
</file>